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4E4" w:rsidRDefault="004364E4" w:rsidP="004364E4"/>
    <w:p w:rsidR="004364E4" w:rsidRPr="004364E4" w:rsidRDefault="004364E4" w:rsidP="004364E4">
      <w:r w:rsidRPr="004364E4">
        <w:t>Chad Deaton</w:t>
      </w:r>
    </w:p>
    <w:p w:rsidR="004364E4" w:rsidRDefault="004364E4" w:rsidP="004364E4">
      <w:r>
        <w:t>Former Executive Chairman</w:t>
      </w:r>
    </w:p>
    <w:p w:rsidR="004364E4" w:rsidRDefault="004364E4" w:rsidP="004364E4">
      <w:r>
        <w:t>B</w:t>
      </w:r>
      <w:r>
        <w:t xml:space="preserve">aker Hughes Incorporated </w:t>
      </w:r>
    </w:p>
    <w:p w:rsidR="004364E4" w:rsidRDefault="004364E4" w:rsidP="004364E4"/>
    <w:p w:rsidR="004364E4" w:rsidRDefault="004364E4" w:rsidP="004364E4">
      <w:r>
        <w:t xml:space="preserve">Age 60, U.S. citizen, has been a director of the Company since 2012. Mr. Deaton has served as Executive Chairman of Baker Hughes Incorporated (NYSE: BHI) since 2012, prior to which he served as Chairman and Chief Executive Officer since 2004. Mr. Deaton began his career with Schlumberger in 1976 and served in a variety of international capacities, including as Executive Vice President, Oilfield Services from 1998 to 1999 and as a Senior Advisor in the Oilfield Services division from 1999 until 2001. From 2002 until 2004, Mr. Deaton was the President, Chief Executive Officer and Director of Hanover Compressor Company. Mr. Deaton is a director of Air Products and Chemicals, Inc. (NYSE: APD) (since 2010), Ariel Corporation (since 2005), and previously served as a Director of </w:t>
      </w:r>
      <w:proofErr w:type="spellStart"/>
      <w:r>
        <w:t>Carbo</w:t>
      </w:r>
      <w:proofErr w:type="spellEnd"/>
      <w:r>
        <w:t xml:space="preserve"> Ceramics Inc. (from 2004 to 2009). </w:t>
      </w:r>
    </w:p>
    <w:p w:rsidR="004364E4" w:rsidRDefault="004364E4" w:rsidP="004364E4"/>
    <w:p w:rsidR="004364E4" w:rsidRDefault="004364E4" w:rsidP="004364E4">
      <w:bookmarkStart w:id="0" w:name="_GoBack"/>
      <w:bookmarkEnd w:id="0"/>
      <w:r>
        <w:t>Mr. Deaton is a member of the Society of Petroleum Engineers (since 1980) and has served on its Industrial Advisory Council since 2010. He also is a member of the National Petroleum Counsel (since 2007), Executive Advisory Board of the Offshore Technology Conference (since 2011) and the University of Wyoming Chemical and Petroleum Engineering Industry Advisory Board (since 2009). Mr. Deaton received his Bachelor of Science degree in Geology in 1976 from the University of Wyoming.</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4E4"/>
    <w:rsid w:val="004364E4"/>
    <w:rsid w:val="0051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4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4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2013-07-09T18:21:00Z</dcterms:created>
  <dcterms:modified xsi:type="dcterms:W3CDTF">2013-07-09T18:22:00Z</dcterms:modified>
</cp:coreProperties>
</file>